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rFonts w:ascii="Economica" w:cs="Economica" w:hAnsi="Economica" w:eastAsia="Economica"/>
          <w:outline w:val="0"/>
          <w:color w:val="666666"/>
          <w:sz w:val="28"/>
          <w:szCs w:val="28"/>
          <w:u w:color="666666"/>
          <w14:textFill>
            <w14:solidFill>
              <w14:srgbClr w14:val="666666"/>
            </w14:solidFill>
          </w14:textFill>
        </w:rPr>
      </w:pPr>
    </w:p>
    <w:p>
      <w:pPr>
        <w:pStyle w:val="Title"/>
        <w:keepNext w:val="0"/>
        <w:keepLines w:val="0"/>
        <w:spacing w:after="0"/>
        <w:ind w:firstLine="15"/>
        <w:rPr>
          <w:rFonts w:ascii="Open Sans" w:cs="Open Sans" w:hAnsi="Open Sans" w:eastAsia="Open Sans"/>
          <w:b w:val="1"/>
          <w:bCs w:val="1"/>
          <w:outline w:val="0"/>
          <w:color w:val="3d0158"/>
          <w:sz w:val="28"/>
          <w:szCs w:val="28"/>
          <w:u w:color="3d0158"/>
          <w14:textFill>
            <w14:solidFill>
              <w14:srgbClr w14:val="3D0158"/>
            </w14:solidFill>
          </w14:textFill>
        </w:rPr>
      </w:pPr>
      <w:bookmarkStart w:name="_mbjsiz6n6jlo" w:id="0"/>
      <w:bookmarkEnd w:id="0"/>
      <w:r>
        <w:rPr>
          <w:rFonts w:ascii="Open Sans" w:cs="Open Sans" w:hAnsi="Open Sans" w:eastAsia="Open Sans"/>
          <w:b w:val="1"/>
          <w:bCs w:val="1"/>
          <w:outline w:val="0"/>
          <w:color w:val="3d0158"/>
          <w:sz w:val="60"/>
          <w:szCs w:val="60"/>
          <w:u w:color="3d0158"/>
          <w:rtl w:val="0"/>
          <w:lang w:val="en-US"/>
          <w14:textFill>
            <w14:solidFill>
              <w14:srgbClr w14:val="3D0158"/>
            </w14:solidFill>
          </w14:textFill>
        </w:rPr>
        <w:t>E</w:t>
      </w:r>
      <w:r>
        <w:rPr>
          <w:rFonts w:ascii="Open Sans" w:cs="Open Sans" w:hAnsi="Open Sans" w:eastAsia="Open Sans"/>
          <w:b w:val="1"/>
          <w:bCs w:val="1"/>
          <w:outline w:val="0"/>
          <w:color w:val="3d0158"/>
          <w:sz w:val="60"/>
          <w:szCs w:val="60"/>
          <w:u w:color="3d0158"/>
          <w:rtl w:val="0"/>
          <w:lang w:val="en-US"/>
          <w14:textFill>
            <w14:solidFill>
              <w14:srgbClr w14:val="3D0158"/>
            </w14:solidFill>
          </w14:textFill>
        </w:rPr>
        <w:t xml:space="preserve">valuative Thinking Discussion  </w:t>
      </w:r>
    </w:p>
    <w:p>
      <w:pPr>
        <w:pStyle w:val="Body A"/>
        <w:rPr>
          <w:rFonts w:ascii="Open Sans" w:cs="Open Sans" w:hAnsi="Open Sans" w:eastAsia="Open Sans"/>
          <w:sz w:val="28"/>
          <w:szCs w:val="28"/>
        </w:rPr>
      </w:pPr>
      <w:r>
        <w:rPr>
          <w:rFonts w:ascii="Open Sans" w:cs="Open Sans" w:hAnsi="Open Sans" w:eastAsia="Open Sans"/>
          <w:sz w:val="28"/>
          <w:szCs w:val="28"/>
          <w:rtl w:val="0"/>
          <w:lang w:val="en-US"/>
        </w:rPr>
        <w:t xml:space="preserve">Organization/Department: </w:t>
      </w:r>
    </w:p>
    <w:p>
      <w:pPr>
        <w:pStyle w:val="Body A"/>
        <w:spacing w:before="60" w:line="360" w:lineRule="auto"/>
        <w:jc w:val="center"/>
        <w:rPr>
          <w:rFonts w:ascii="Open Sans" w:cs="Open Sans" w:hAnsi="Open Sans" w:eastAsia="Open Sans"/>
        </w:rPr>
      </w:pPr>
      <w:r>
        <w:rPr>
          <w:rFonts w:ascii="Open Sans" w:cs="Open Sans" w:hAnsi="Open Sans" w:eastAsia="Open Sans"/>
          <w:sz w:val="24"/>
          <w:szCs w:val="24"/>
        </w:rPr>
        <w:drawing>
          <wp:inline distT="0" distB="0" distL="0" distR="0">
            <wp:extent cx="5943600" cy="38100"/>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4">
                      <a:extLst/>
                    </a:blip>
                    <a:stretch>
                      <a:fillRect/>
                    </a:stretch>
                  </pic:blipFill>
                  <pic:spPr>
                    <a:xfrm>
                      <a:off x="0" y="0"/>
                      <a:ext cx="5943600" cy="38100"/>
                    </a:xfrm>
                    <a:prstGeom prst="rect">
                      <a:avLst/>
                    </a:prstGeom>
                    <a:ln w="12700" cap="flat">
                      <a:noFill/>
                      <a:miter lim="400000"/>
                    </a:ln>
                    <a:effectLst/>
                  </pic:spPr>
                </pic:pic>
              </a:graphicData>
            </a:graphic>
          </wp:inline>
        </w:drawing>
      </w:r>
    </w:p>
    <w:p>
      <w:pPr>
        <w:pStyle w:val="Body A"/>
        <w:widowControl w:val="0"/>
        <w:spacing w:line="312" w:lineRule="auto"/>
        <w:rPr>
          <w:rStyle w:val="None A"/>
          <w:rFonts w:ascii="Open Sans" w:cs="Open Sans" w:hAnsi="Open Sans" w:eastAsia="Open Sans"/>
          <w:b w:val="1"/>
          <w:bCs w:val="1"/>
          <w:sz w:val="20"/>
          <w:szCs w:val="20"/>
        </w:rPr>
      </w:pPr>
    </w:p>
    <w:p>
      <w:pPr>
        <w:pStyle w:val="Body A"/>
        <w:widowControl w:val="0"/>
        <w:spacing w:line="312" w:lineRule="auto"/>
        <w:rPr>
          <w:rStyle w:val="None A"/>
          <w:rFonts w:ascii="Open Sans" w:cs="Open Sans" w:hAnsi="Open Sans" w:eastAsia="Open Sans"/>
          <w:b w:val="1"/>
          <w:bCs w:val="1"/>
          <w:sz w:val="20"/>
          <w:szCs w:val="20"/>
        </w:rPr>
      </w:pPr>
    </w:p>
    <w:p>
      <w:pPr>
        <w:pStyle w:val="Body A"/>
        <w:widowControl w:val="0"/>
        <w:spacing w:line="312" w:lineRule="auto"/>
        <w:rPr>
          <w:rStyle w:val="None"/>
          <w:rFonts w:ascii="Open Sans" w:cs="Open Sans" w:hAnsi="Open Sans" w:eastAsia="Open Sans"/>
          <w:outline w:val="0"/>
          <w:color w:val="1a1a1a"/>
          <w:sz w:val="20"/>
          <w:szCs w:val="20"/>
          <w:u w:color="1a1a1a"/>
          <w:shd w:val="clear" w:color="auto" w:fill="ffffff"/>
          <w14:textFill>
            <w14:solidFill>
              <w14:srgbClr w14:val="1A1A1A"/>
            </w14:solidFill>
          </w14:textFill>
        </w:rPr>
      </w:pPr>
      <w:r>
        <w:rPr>
          <w:rFonts w:ascii="Open Sans" w:cs="Open Sans" w:hAnsi="Open Sans" w:eastAsia="Open Sans"/>
          <w:b w:val="1"/>
          <w:bCs w:val="1"/>
          <w:sz w:val="20"/>
          <w:szCs w:val="20"/>
          <w:rtl w:val="0"/>
          <w:lang w:val="de-DE"/>
        </w:rPr>
        <w:t xml:space="preserve">Note: </w:t>
      </w:r>
      <w:r>
        <w:rPr>
          <w:rFonts w:ascii="Open Sans" w:cs="Open Sans" w:hAnsi="Open Sans" w:eastAsia="Open Sans"/>
          <w:sz w:val="20"/>
          <w:szCs w:val="20"/>
          <w:rtl w:val="0"/>
          <w:lang w:val="en-US"/>
        </w:rPr>
        <w:t>“</w:t>
      </w:r>
      <w:r>
        <w:rPr>
          <w:rFonts w:ascii="Open Sans" w:cs="Open Sans" w:hAnsi="Open Sans" w:eastAsia="Open Sans"/>
          <w:sz w:val="20"/>
          <w:szCs w:val="20"/>
          <w:rtl w:val="0"/>
          <w:lang w:val="en-US"/>
        </w:rPr>
        <w:t>Evaluative thinking</w:t>
      </w:r>
      <w:r>
        <w:rPr>
          <w:rFonts w:ascii="Open Sans" w:cs="Open Sans" w:hAnsi="Open Sans" w:eastAsia="Open Sans"/>
          <w:sz w:val="20"/>
          <w:szCs w:val="20"/>
          <w:rtl w:val="0"/>
          <w:lang w:val="en-US"/>
        </w:rPr>
        <w:t xml:space="preserve">” </w:t>
      </w:r>
      <w:r>
        <w:rPr>
          <w:rFonts w:ascii="Open Sans" w:cs="Open Sans" w:hAnsi="Open Sans" w:eastAsia="Open Sans"/>
          <w:sz w:val="20"/>
          <w:szCs w:val="20"/>
          <w:rtl w:val="0"/>
          <w:lang w:val="en-US"/>
        </w:rPr>
        <w:t>requires a willingness and flexibility to continuously question the way things are done and the assumptions about quality that underlie them; is linked to action, to help make better decisions that lead to more positive outcomes; and is demonstrated in the implementation of well-focused programming and in the use of well-designed evaluations that feed into program and organizational decision making. (</w:t>
      </w:r>
      <w:r>
        <w:rPr>
          <w:rStyle w:val="Hyperlink.0"/>
          <w:rFonts w:ascii="Open Sans" w:cs="Open Sans" w:hAnsi="Open Sans" w:eastAsia="Open Sans"/>
          <w:outline w:val="0"/>
          <w:color w:val="1155cc"/>
          <w:sz w:val="20"/>
          <w:szCs w:val="20"/>
          <w:u w:val="single" w:color="1155cc"/>
          <w:lang w:val="en-US"/>
          <w14:textFill>
            <w14:solidFill>
              <w14:srgbClr w14:val="1155CC"/>
            </w14:solidFill>
          </w14:textFill>
        </w:rPr>
        <w:fldChar w:fldCharType="begin" w:fldLock="0"/>
      </w:r>
      <w:r>
        <w:rPr>
          <w:rStyle w:val="Hyperlink.0"/>
          <w:rFonts w:ascii="Open Sans" w:cs="Open Sans" w:hAnsi="Open Sans" w:eastAsia="Open Sans"/>
          <w:outline w:val="0"/>
          <w:color w:val="1155cc"/>
          <w:sz w:val="20"/>
          <w:szCs w:val="20"/>
          <w:u w:val="single" w:color="1155cc"/>
          <w:lang w:val="en-US"/>
          <w14:textFill>
            <w14:solidFill>
              <w14:srgbClr w14:val="1155CC"/>
            </w14:solidFill>
          </w14:textFill>
        </w:rPr>
        <w:instrText xml:space="preserve"> HYPERLINK "https://www.theclearinitiative.org/sites/clearinitiative/files/2016-04/Evaluative-Thinking-Report.pdf"</w:instrText>
      </w:r>
      <w:r>
        <w:rPr>
          <w:rStyle w:val="Hyperlink.0"/>
          <w:rFonts w:ascii="Open Sans" w:cs="Open Sans" w:hAnsi="Open Sans" w:eastAsia="Open Sans"/>
          <w:outline w:val="0"/>
          <w:color w:val="1155cc"/>
          <w:sz w:val="20"/>
          <w:szCs w:val="20"/>
          <w:u w:val="single" w:color="1155cc"/>
          <w:lang w:val="en-US"/>
          <w14:textFill>
            <w14:solidFill>
              <w14:srgbClr w14:val="1155CC"/>
            </w14:solidFill>
          </w14:textFill>
        </w:rPr>
        <w:fldChar w:fldCharType="separate" w:fldLock="0"/>
      </w:r>
      <w:r>
        <w:rPr>
          <w:rStyle w:val="Hyperlink.0"/>
          <w:rFonts w:ascii="Open Sans" w:cs="Open Sans" w:hAnsi="Open Sans" w:eastAsia="Open Sans"/>
          <w:outline w:val="0"/>
          <w:color w:val="1155cc"/>
          <w:sz w:val="20"/>
          <w:szCs w:val="20"/>
          <w:u w:val="single" w:color="1155cc"/>
          <w:rtl w:val="0"/>
          <w:lang w:val="en-US"/>
          <w14:textFill>
            <w14:solidFill>
              <w14:srgbClr w14:val="1155CC"/>
            </w14:solidFill>
          </w14:textFill>
        </w:rPr>
        <w:t>source</w:t>
      </w:r>
      <w:r>
        <w:rPr/>
        <w:fldChar w:fldCharType="end" w:fldLock="0"/>
      </w:r>
      <w:r>
        <w:rPr>
          <w:rStyle w:val="None"/>
          <w:rFonts w:ascii="Open Sans" w:cs="Open Sans" w:hAnsi="Open Sans" w:eastAsia="Open Sans"/>
          <w:sz w:val="20"/>
          <w:szCs w:val="20"/>
          <w:rtl w:val="0"/>
          <w:lang w:val="en-US"/>
        </w:rPr>
        <w:t xml:space="preserve">) While this is an unprecedented time for your organization, applying evaluative thinking can help staff learn </w:t>
      </w:r>
      <w:r>
        <w:rPr>
          <w:rStyle w:val="None"/>
          <w:rFonts w:ascii="Open Sans" w:cs="Open Sans" w:hAnsi="Open Sans" w:eastAsia="Open Sans"/>
          <w:outline w:val="0"/>
          <w:color w:val="1a1a1a"/>
          <w:sz w:val="20"/>
          <w:szCs w:val="20"/>
          <w:u w:color="1a1a1a"/>
          <w:shd w:val="clear" w:color="auto" w:fill="ffffff"/>
          <w:rtl w:val="0"/>
          <w:lang w:val="en-US"/>
          <w14:textFill>
            <w14:solidFill>
              <w14:srgbClr w14:val="1A1A1A"/>
            </w14:solidFill>
          </w14:textFill>
        </w:rPr>
        <w:t xml:space="preserve">more about a program and how to make it responsive in times of uncertainty and when things are going well. </w:t>
      </w:r>
    </w:p>
    <w:p>
      <w:pPr>
        <w:pStyle w:val="Body A"/>
        <w:widowControl w:val="0"/>
        <w:spacing w:line="312" w:lineRule="auto"/>
        <w:rPr>
          <w:rStyle w:val="None A"/>
          <w:rFonts w:ascii="Open Sans" w:cs="Open Sans" w:hAnsi="Open Sans" w:eastAsia="Open Sans"/>
          <w:b w:val="1"/>
          <w:bCs w:val="1"/>
          <w:sz w:val="20"/>
          <w:szCs w:val="20"/>
        </w:rPr>
      </w:pPr>
    </w:p>
    <w:p>
      <w:pPr>
        <w:pStyle w:val="Body A"/>
        <w:widowControl w:val="0"/>
        <w:spacing w:line="312" w:lineRule="auto"/>
        <w:rPr>
          <w:rStyle w:val="None"/>
          <w:rFonts w:ascii="Open Sans" w:cs="Open Sans" w:hAnsi="Open Sans" w:eastAsia="Open Sans"/>
          <w:sz w:val="20"/>
          <w:szCs w:val="20"/>
        </w:rPr>
      </w:pPr>
      <w:r>
        <w:rPr>
          <w:rStyle w:val="None"/>
          <w:rFonts w:ascii="Open Sans" w:cs="Open Sans" w:hAnsi="Open Sans" w:eastAsia="Open Sans"/>
          <w:b w:val="1"/>
          <w:bCs w:val="1"/>
          <w:sz w:val="20"/>
          <w:szCs w:val="20"/>
          <w:rtl w:val="0"/>
          <w:lang w:val="en-US"/>
        </w:rPr>
        <w:t xml:space="preserve">Purpose: </w:t>
      </w:r>
      <w:r>
        <w:rPr>
          <w:rStyle w:val="None"/>
          <w:rFonts w:ascii="Open Sans" w:cs="Open Sans" w:hAnsi="Open Sans" w:eastAsia="Open Sans"/>
          <w:sz w:val="20"/>
          <w:szCs w:val="20"/>
          <w:rtl w:val="0"/>
          <w:lang w:val="en-US"/>
        </w:rPr>
        <w:t xml:space="preserve">This guide is designed to help your department in its decision making, work planning, and overall departmental support for staff and the organization. This process can be used under general programming circumstances, and in particular to the current climate. </w:t>
      </w:r>
    </w:p>
    <w:p>
      <w:pPr>
        <w:pStyle w:val="Body A"/>
        <w:widowControl w:val="0"/>
        <w:spacing w:before="200" w:line="312" w:lineRule="auto"/>
        <w:rPr>
          <w:rStyle w:val="None"/>
          <w:rFonts w:ascii="Open Sans" w:cs="Open Sans" w:hAnsi="Open Sans" w:eastAsia="Open Sans"/>
          <w:sz w:val="20"/>
          <w:szCs w:val="20"/>
        </w:rPr>
      </w:pPr>
      <w:r>
        <w:rPr>
          <w:rStyle w:val="None"/>
          <w:rFonts w:ascii="Open Sans" w:cs="Open Sans" w:hAnsi="Open Sans" w:eastAsia="Open Sans"/>
          <w:b w:val="1"/>
          <w:bCs w:val="1"/>
          <w:sz w:val="20"/>
          <w:szCs w:val="20"/>
          <w:rtl w:val="0"/>
          <w:lang w:val="en-US"/>
        </w:rPr>
        <w:t xml:space="preserve">Outcome: </w:t>
      </w:r>
    </w:p>
    <w:p>
      <w:pPr>
        <w:pStyle w:val="Body A"/>
        <w:widowControl w:val="0"/>
        <w:numPr>
          <w:ilvl w:val="0"/>
          <w:numId w:val="2"/>
        </w:numPr>
        <w:bidi w:val="0"/>
        <w:spacing w:line="312" w:lineRule="auto"/>
        <w:ind w:right="0"/>
        <w:jc w:val="left"/>
        <w:rPr>
          <w:rFonts w:ascii="Open Sans" w:cs="Open Sans" w:hAnsi="Open Sans" w:eastAsia="Open Sans"/>
          <w:sz w:val="20"/>
          <w:szCs w:val="20"/>
          <w:rtl w:val="0"/>
          <w:lang w:val="en-US"/>
        </w:rPr>
      </w:pPr>
      <w:r>
        <w:rPr>
          <w:rStyle w:val="None A"/>
          <w:rFonts w:ascii="Open Sans" w:cs="Open Sans" w:hAnsi="Open Sans" w:eastAsia="Open Sans"/>
          <w:sz w:val="20"/>
          <w:szCs w:val="20"/>
          <w:rtl w:val="0"/>
          <w:lang w:val="en-US"/>
        </w:rPr>
        <w:t xml:space="preserve">Respond to the following questions during your department meeting using the collaborative notes section below. Responses will be analyzed across departments for emerging themes for departmental and leadership feedback. </w:t>
      </w:r>
    </w:p>
    <w:p>
      <w:pPr>
        <w:pStyle w:val="Body A"/>
        <w:widowControl w:val="0"/>
        <w:spacing w:line="312" w:lineRule="auto"/>
        <w:rPr>
          <w:rStyle w:val="None A"/>
          <w:rFonts w:ascii="Open Sans" w:cs="Open Sans" w:hAnsi="Open Sans" w:eastAsia="Open Sans"/>
          <w:sz w:val="20"/>
          <w:szCs w:val="20"/>
        </w:rPr>
      </w:pPr>
    </w:p>
    <w:p>
      <w:pPr>
        <w:pStyle w:val="Body A"/>
        <w:widowControl w:val="0"/>
        <w:spacing w:line="312" w:lineRule="auto"/>
        <w:rPr>
          <w:rStyle w:val="None"/>
          <w:rFonts w:ascii="Open Sans" w:cs="Open Sans" w:hAnsi="Open Sans" w:eastAsia="Open Sans"/>
          <w:sz w:val="20"/>
          <w:szCs w:val="20"/>
        </w:rPr>
      </w:pPr>
      <w:r>
        <w:rPr>
          <w:rStyle w:val="None"/>
          <w:rFonts w:ascii="Open Sans" w:cs="Open Sans" w:hAnsi="Open Sans" w:eastAsia="Open Sans"/>
          <w:b w:val="1"/>
          <w:bCs w:val="1"/>
          <w:sz w:val="20"/>
          <w:szCs w:val="20"/>
          <w:rtl w:val="0"/>
          <w:lang w:val="fr-FR"/>
        </w:rPr>
        <w:t>Instructions</w:t>
      </w:r>
      <w:r>
        <w:rPr>
          <w:rStyle w:val="None"/>
          <w:rFonts w:ascii="Open Sans" w:cs="Open Sans" w:hAnsi="Open Sans" w:eastAsia="Open Sans"/>
          <w:sz w:val="20"/>
          <w:szCs w:val="20"/>
          <w:rtl w:val="0"/>
          <w:lang w:val="en-US"/>
        </w:rPr>
        <w:t xml:space="preserve">: </w:t>
      </w:r>
    </w:p>
    <w:p>
      <w:pPr>
        <w:pStyle w:val="Body A"/>
        <w:widowControl w:val="0"/>
        <w:numPr>
          <w:ilvl w:val="0"/>
          <w:numId w:val="4"/>
        </w:numPr>
        <w:bidi w:val="0"/>
        <w:spacing w:line="312" w:lineRule="auto"/>
        <w:ind w:right="0"/>
        <w:jc w:val="left"/>
        <w:rPr>
          <w:rFonts w:ascii="Open Sans" w:cs="Open Sans" w:hAnsi="Open Sans" w:eastAsia="Open Sans"/>
          <w:sz w:val="20"/>
          <w:szCs w:val="20"/>
          <w:rtl w:val="0"/>
          <w:lang w:val="en-US"/>
        </w:rPr>
      </w:pPr>
      <w:r>
        <w:rPr>
          <w:rStyle w:val="None"/>
          <w:rFonts w:ascii="Open Sans" w:cs="Open Sans" w:hAnsi="Open Sans" w:eastAsia="Open Sans"/>
          <w:b w:val="1"/>
          <w:bCs w:val="1"/>
          <w:sz w:val="20"/>
          <w:szCs w:val="20"/>
          <w:rtl w:val="0"/>
          <w:lang w:val="en-US"/>
        </w:rPr>
        <w:t>If using within multiple departments, create a new copy of this document</w:t>
      </w:r>
      <w:r>
        <w:rPr>
          <w:rStyle w:val="None A"/>
          <w:rFonts w:ascii="Open Sans" w:cs="Open Sans" w:hAnsi="Open Sans" w:eastAsia="Open Sans"/>
          <w:sz w:val="20"/>
          <w:szCs w:val="20"/>
          <w:rtl w:val="0"/>
          <w:lang w:val="en-US"/>
        </w:rPr>
        <w:t xml:space="preserve"> and label it </w:t>
      </w:r>
      <w:r>
        <w:rPr>
          <w:rStyle w:val="None A"/>
          <w:rFonts w:ascii="Open Sans" w:cs="Open Sans" w:hAnsi="Open Sans" w:eastAsia="Open Sans"/>
          <w:sz w:val="20"/>
          <w:szCs w:val="20"/>
          <w:rtl w:val="0"/>
          <w:lang w:val="en-US"/>
        </w:rPr>
        <w:t>“</w:t>
      </w:r>
      <w:r>
        <w:rPr>
          <w:rStyle w:val="None A"/>
          <w:rFonts w:ascii="Open Sans" w:cs="Open Sans" w:hAnsi="Open Sans" w:eastAsia="Open Sans"/>
          <w:sz w:val="20"/>
          <w:szCs w:val="20"/>
          <w:rtl w:val="0"/>
          <w:lang w:val="en-US"/>
        </w:rPr>
        <w:t>[Department Name] Evaluative Thinking Discussion</w:t>
      </w:r>
      <w:r>
        <w:rPr>
          <w:rStyle w:val="None A"/>
          <w:rFonts w:ascii="Open Sans" w:cs="Open Sans" w:hAnsi="Open Sans" w:eastAsia="Open Sans"/>
          <w:sz w:val="20"/>
          <w:szCs w:val="20"/>
          <w:rtl w:val="0"/>
          <w:lang w:val="en-US"/>
        </w:rPr>
        <w:t>”</w:t>
      </w:r>
      <w:r>
        <w:rPr>
          <w:rStyle w:val="None A"/>
          <w:rFonts w:ascii="Open Sans" w:cs="Open Sans" w:hAnsi="Open Sans" w:eastAsia="Open Sans"/>
          <w:sz w:val="20"/>
          <w:szCs w:val="20"/>
          <w:rtl w:val="0"/>
          <w:lang w:val="en-US"/>
        </w:rPr>
        <w:t>. Feel free to also use this with your entire staff</w:t>
      </w:r>
    </w:p>
    <w:p>
      <w:pPr>
        <w:pStyle w:val="Body A"/>
        <w:widowControl w:val="0"/>
        <w:numPr>
          <w:ilvl w:val="0"/>
          <w:numId w:val="4"/>
        </w:numPr>
        <w:bidi w:val="0"/>
        <w:spacing w:line="312" w:lineRule="auto"/>
        <w:ind w:right="0"/>
        <w:jc w:val="left"/>
        <w:rPr>
          <w:rFonts w:ascii="Open Sans" w:cs="Open Sans" w:hAnsi="Open Sans" w:eastAsia="Open Sans"/>
          <w:sz w:val="20"/>
          <w:szCs w:val="20"/>
          <w:rtl w:val="0"/>
          <w:lang w:val="en-US"/>
        </w:rPr>
      </w:pPr>
      <w:r>
        <w:rPr>
          <w:rStyle w:val="None A"/>
          <w:rFonts w:ascii="Open Sans" w:cs="Open Sans" w:hAnsi="Open Sans" w:eastAsia="Open Sans"/>
          <w:sz w:val="20"/>
          <w:szCs w:val="20"/>
          <w:rtl w:val="0"/>
          <w:lang w:val="en-US"/>
        </w:rPr>
        <w:t>Discuss and answer the following questions based on your department</w:t>
      </w:r>
      <w:r>
        <w:rPr>
          <w:rStyle w:val="None A"/>
          <w:rFonts w:ascii="Open Sans" w:cs="Open Sans" w:hAnsi="Open Sans" w:eastAsia="Open Sans"/>
          <w:sz w:val="20"/>
          <w:szCs w:val="20"/>
          <w:rtl w:val="0"/>
          <w:lang w:val="en-US"/>
        </w:rPr>
        <w:t>’</w:t>
      </w:r>
      <w:r>
        <w:rPr>
          <w:rStyle w:val="None A"/>
          <w:rFonts w:ascii="Open Sans" w:cs="Open Sans" w:hAnsi="Open Sans" w:eastAsia="Open Sans"/>
          <w:sz w:val="20"/>
          <w:szCs w:val="20"/>
          <w:rtl w:val="0"/>
          <w:lang w:val="en-US"/>
        </w:rPr>
        <w:t xml:space="preserve">s work </w:t>
      </w:r>
    </w:p>
    <w:p>
      <w:pPr>
        <w:pStyle w:val="Body A"/>
        <w:widowControl w:val="0"/>
        <w:numPr>
          <w:ilvl w:val="0"/>
          <w:numId w:val="4"/>
        </w:numPr>
        <w:bidi w:val="0"/>
        <w:spacing w:line="312" w:lineRule="auto"/>
        <w:ind w:right="0"/>
        <w:jc w:val="left"/>
        <w:rPr>
          <w:rFonts w:ascii="Open Sans" w:cs="Open Sans" w:hAnsi="Open Sans" w:eastAsia="Open Sans"/>
          <w:sz w:val="20"/>
          <w:szCs w:val="20"/>
          <w:rtl w:val="0"/>
          <w:lang w:val="en-US"/>
        </w:rPr>
      </w:pPr>
      <w:r>
        <w:rPr>
          <w:rStyle w:val="None A"/>
          <w:rFonts w:ascii="Open Sans" w:cs="Open Sans" w:hAnsi="Open Sans" w:eastAsia="Open Sans"/>
          <w:sz w:val="20"/>
          <w:szCs w:val="20"/>
          <w:rtl w:val="0"/>
          <w:lang w:val="en-US"/>
        </w:rPr>
        <w:t xml:space="preserve">Respond to the </w:t>
      </w:r>
      <w:r>
        <w:rPr>
          <w:rStyle w:val="Hyperlink.1"/>
          <w:rFonts w:ascii="Open Sans" w:cs="Open Sans" w:hAnsi="Open Sans" w:eastAsia="Open Sans"/>
          <w:sz w:val="20"/>
          <w:szCs w:val="20"/>
        </w:rPr>
        <w:fldChar w:fldCharType="begin" w:fldLock="0"/>
      </w:r>
      <w:r>
        <w:rPr>
          <w:rStyle w:val="Hyperlink.1"/>
          <w:rFonts w:ascii="Open Sans" w:cs="Open Sans" w:hAnsi="Open Sans" w:eastAsia="Open Sans"/>
          <w:sz w:val="20"/>
          <w:szCs w:val="20"/>
        </w:rPr>
        <w:instrText xml:space="preserve"> HYPERLINK \l "kix.akhymo3idxhi" </w:instrText>
      </w:r>
      <w:r>
        <w:rPr>
          <w:rStyle w:val="Hyperlink.1"/>
          <w:rFonts w:ascii="Open Sans" w:cs="Open Sans" w:hAnsi="Open Sans" w:eastAsia="Open Sans"/>
          <w:sz w:val="20"/>
          <w:szCs w:val="20"/>
        </w:rPr>
        <w:fldChar w:fldCharType="separate" w:fldLock="0"/>
      </w:r>
      <w:r>
        <w:rPr>
          <w:rStyle w:val="Hyperlink.1"/>
          <w:rFonts w:ascii="Open Sans" w:cs="Open Sans" w:hAnsi="Open Sans" w:eastAsia="Open Sans"/>
          <w:sz w:val="20"/>
          <w:szCs w:val="20"/>
          <w:rtl w:val="0"/>
          <w:lang w:val="en-US"/>
        </w:rPr>
        <w:t>collaborative notes section below</w:t>
      </w:r>
      <w:r>
        <w:rPr>
          <w:rFonts w:ascii="Open Sans" w:cs="Open Sans" w:hAnsi="Open Sans" w:eastAsia="Open Sans"/>
          <w:sz w:val="20"/>
          <w:szCs w:val="20"/>
        </w:rPr>
        <w:fldChar w:fldCharType="end" w:fldLock="0"/>
      </w:r>
      <w:r>
        <w:rPr>
          <w:rStyle w:val="None A"/>
          <w:rFonts w:ascii="Open Sans" w:cs="Open Sans" w:hAnsi="Open Sans" w:eastAsia="Open Sans"/>
          <w:sz w:val="20"/>
          <w:szCs w:val="20"/>
          <w:rtl w:val="0"/>
          <w:lang w:val="en-US"/>
        </w:rPr>
        <w:t xml:space="preserve"> . Responses can be developed collectively or typed individually in the same document</w:t>
      </w:r>
    </w:p>
    <w:p>
      <w:pPr>
        <w:pStyle w:val="Body A"/>
        <w:widowControl w:val="0"/>
        <w:spacing w:line="312" w:lineRule="auto"/>
        <w:rPr>
          <w:rStyle w:val="None A"/>
          <w:rFonts w:ascii="Open Sans" w:cs="Open Sans" w:hAnsi="Open Sans" w:eastAsia="Open Sans"/>
          <w:i w:val="1"/>
          <w:iCs w:val="1"/>
          <w:sz w:val="20"/>
          <w:szCs w:val="20"/>
        </w:rPr>
      </w:pPr>
    </w:p>
    <w:p>
      <w:pPr>
        <w:pStyle w:val="Body A"/>
        <w:spacing w:before="60" w:line="360" w:lineRule="auto"/>
        <w:jc w:val="center"/>
        <w:rPr>
          <w:rStyle w:val="None"/>
          <w:rFonts w:ascii="Economica" w:cs="Economica" w:hAnsi="Economica" w:eastAsia="Economica"/>
          <w:b w:val="1"/>
          <w:bCs w:val="1"/>
          <w:sz w:val="60"/>
          <w:szCs w:val="60"/>
        </w:rPr>
      </w:pPr>
      <w:r>
        <w:rPr>
          <w:rStyle w:val="None"/>
          <w:rFonts w:ascii="Open Sans" w:cs="Open Sans" w:hAnsi="Open Sans" w:eastAsia="Open Sans"/>
          <w:sz w:val="24"/>
          <w:szCs w:val="24"/>
        </w:rPr>
        <w:drawing>
          <wp:inline distT="0" distB="0" distL="0" distR="0">
            <wp:extent cx="5943600" cy="38100"/>
            <wp:effectExtent l="0" t="0" r="0" b="0"/>
            <wp:docPr id="1073741826"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6" name="horizontal line" descr="horizontal line"/>
                    <pic:cNvPicPr>
                      <a:picLocks noChangeAspect="1"/>
                    </pic:cNvPicPr>
                  </pic:nvPicPr>
                  <pic:blipFill>
                    <a:blip r:embed="rId4">
                      <a:extLst/>
                    </a:blip>
                    <a:stretch>
                      <a:fillRect/>
                    </a:stretch>
                  </pic:blipFill>
                  <pic:spPr>
                    <a:xfrm>
                      <a:off x="0" y="0"/>
                      <a:ext cx="5943600" cy="38100"/>
                    </a:xfrm>
                    <a:prstGeom prst="rect">
                      <a:avLst/>
                    </a:prstGeom>
                    <a:ln w="12700" cap="flat">
                      <a:noFill/>
                      <a:miter lim="400000"/>
                    </a:ln>
                    <a:effectLst/>
                  </pic:spPr>
                </pic:pic>
              </a:graphicData>
            </a:graphic>
          </wp:inline>
        </w:drawing>
      </w:r>
    </w:p>
    <w:p>
      <w:pPr>
        <w:pStyle w:val="Title"/>
        <w:keepNext w:val="0"/>
        <w:keepLines w:val="0"/>
        <w:spacing w:after="0"/>
        <w:ind w:firstLine="15"/>
        <w:rPr>
          <w:rStyle w:val="None"/>
          <w:rFonts w:ascii="Open Sans" w:cs="Open Sans" w:hAnsi="Open Sans" w:eastAsia="Open Sans"/>
          <w:b w:val="1"/>
          <w:bCs w:val="1"/>
          <w:outline w:val="0"/>
          <w:color w:val="3d0158"/>
          <w:sz w:val="48"/>
          <w:szCs w:val="48"/>
          <w:u w:color="3d0158"/>
          <w14:textFill>
            <w14:solidFill>
              <w14:srgbClr w14:val="3D0158"/>
            </w14:solidFill>
          </w14:textFill>
        </w:rPr>
      </w:pPr>
      <w:bookmarkStart w:name="_am9qwyibeal4" w:id="1"/>
      <w:bookmarkEnd w:id="1"/>
      <w:r>
        <w:rPr>
          <w:rStyle w:val="None"/>
          <w:rFonts w:ascii="Open Sans" w:cs="Open Sans" w:hAnsi="Open Sans" w:eastAsia="Open Sans"/>
          <w:b w:val="1"/>
          <w:bCs w:val="1"/>
          <w:outline w:val="0"/>
          <w:color w:val="3d0158"/>
          <w:sz w:val="48"/>
          <w:szCs w:val="48"/>
          <w:u w:color="3d0158"/>
          <w:rtl w:val="0"/>
          <w:lang w:val="en-US"/>
          <w14:textFill>
            <w14:solidFill>
              <w14:srgbClr w14:val="3D0158"/>
            </w14:solidFill>
          </w14:textFill>
        </w:rPr>
        <w:t>P</w:t>
      </w:r>
      <w:r>
        <w:rPr>
          <w:rStyle w:val="None"/>
          <w:rFonts w:ascii="Open Sans" w:cs="Open Sans" w:hAnsi="Open Sans" w:eastAsia="Open Sans"/>
          <w:b w:val="1"/>
          <w:bCs w:val="1"/>
          <w:outline w:val="0"/>
          <w:color w:val="3d0158"/>
          <w:sz w:val="48"/>
          <w:szCs w:val="48"/>
          <w:u w:color="3d0158"/>
          <w:rtl w:val="0"/>
          <w:lang w:val="en-US"/>
          <w14:textFill>
            <w14:solidFill>
              <w14:srgbClr w14:val="3D0158"/>
            </w14:solidFill>
          </w14:textFill>
        </w:rPr>
        <w:t>rogram Decision Making</w:t>
      </w:r>
    </w:p>
    <w:p>
      <w:pPr>
        <w:pStyle w:val="Body A"/>
        <w:widowControl w:val="0"/>
        <w:spacing w:line="312" w:lineRule="auto"/>
        <w:rPr>
          <w:rStyle w:val="None A"/>
          <w:rFonts w:ascii="Economica" w:cs="Economica" w:hAnsi="Economica" w:eastAsia="Economica"/>
          <w:b w:val="1"/>
          <w:bCs w:val="1"/>
          <w:sz w:val="60"/>
          <w:szCs w:val="60"/>
        </w:rPr>
      </w:pPr>
    </w:p>
    <w:p>
      <w:pPr>
        <w:pStyle w:val="Body A"/>
        <w:widowControl w:val="0"/>
        <w:spacing w:line="312" w:lineRule="auto"/>
        <w:rPr>
          <w:rStyle w:val="None"/>
          <w:rFonts w:ascii="Open Sans" w:cs="Open Sans" w:hAnsi="Open Sans" w:eastAsia="Open Sans"/>
          <w:sz w:val="20"/>
          <w:szCs w:val="20"/>
        </w:rPr>
      </w:pPr>
      <w:r>
        <w:rPr>
          <w:rStyle w:val="None"/>
          <w:rFonts w:ascii="Open Sans" w:cs="Open Sans" w:hAnsi="Open Sans" w:eastAsia="Open Sans"/>
          <w:b w:val="1"/>
          <w:bCs w:val="1"/>
          <w:sz w:val="20"/>
          <w:szCs w:val="20"/>
          <w:rtl w:val="0"/>
          <w:lang w:val="fr-FR"/>
        </w:rPr>
        <w:t>Instructions</w:t>
      </w:r>
      <w:r>
        <w:rPr>
          <w:rStyle w:val="None"/>
          <w:rFonts w:ascii="Open Sans" w:cs="Open Sans" w:hAnsi="Open Sans" w:eastAsia="Open Sans"/>
          <w:sz w:val="20"/>
          <w:szCs w:val="20"/>
          <w:rtl w:val="0"/>
          <w:lang w:val="en-US"/>
        </w:rPr>
        <w:t>: List out your department</w:t>
      </w:r>
      <w:r>
        <w:rPr>
          <w:rStyle w:val="None"/>
          <w:rFonts w:ascii="Open Sans" w:cs="Open Sans" w:hAnsi="Open Sans" w:eastAsia="Open Sans"/>
          <w:sz w:val="20"/>
          <w:szCs w:val="20"/>
          <w:rtl w:val="0"/>
          <w:lang w:val="en-US"/>
        </w:rPr>
        <w:t>’</w:t>
      </w:r>
      <w:r>
        <w:rPr>
          <w:rStyle w:val="None"/>
          <w:rFonts w:ascii="Open Sans" w:cs="Open Sans" w:hAnsi="Open Sans" w:eastAsia="Open Sans"/>
          <w:sz w:val="20"/>
          <w:szCs w:val="20"/>
          <w:rtl w:val="0"/>
          <w:lang w:val="en-US"/>
        </w:rPr>
        <w:t xml:space="preserve">s current programs and strategies based on its current status: </w:t>
      </w:r>
    </w:p>
    <w:p>
      <w:pPr>
        <w:pStyle w:val="Body A"/>
        <w:widowControl w:val="0"/>
        <w:spacing w:line="312" w:lineRule="auto"/>
        <w:rPr>
          <w:rStyle w:val="None A"/>
          <w:rFonts w:ascii="Open Sans" w:cs="Open Sans" w:hAnsi="Open Sans" w:eastAsia="Open Sans"/>
          <w:sz w:val="20"/>
          <w:szCs w:val="20"/>
        </w:rPr>
      </w:pPr>
    </w:p>
    <w:p>
      <w:pPr>
        <w:pStyle w:val="Body A"/>
        <w:widowControl w:val="0"/>
        <w:numPr>
          <w:ilvl w:val="0"/>
          <w:numId w:val="6"/>
        </w:numPr>
        <w:bidi w:val="0"/>
        <w:spacing w:line="312" w:lineRule="auto"/>
        <w:ind w:right="0"/>
        <w:jc w:val="left"/>
        <w:rPr>
          <w:rFonts w:ascii="Open Sans" w:cs="Open Sans" w:hAnsi="Open Sans" w:eastAsia="Open Sans"/>
          <w:sz w:val="20"/>
          <w:szCs w:val="20"/>
          <w:rtl w:val="0"/>
          <w:lang w:val="en-US"/>
        </w:rPr>
      </w:pPr>
      <w:r>
        <w:rPr>
          <w:rStyle w:val="None A"/>
          <w:rFonts w:ascii="Open Sans" w:cs="Open Sans" w:hAnsi="Open Sans" w:eastAsia="Open Sans"/>
          <w:sz w:val="20"/>
          <w:szCs w:val="20"/>
          <w:rtl w:val="0"/>
          <w:lang w:val="en-US"/>
        </w:rPr>
        <w:t>Departmental programs/strategies currently in operation:</w:t>
      </w:r>
    </w:p>
    <w:p>
      <w:pPr>
        <w:pStyle w:val="Body A"/>
        <w:widowControl w:val="0"/>
        <w:numPr>
          <w:ilvl w:val="1"/>
          <w:numId w:val="6"/>
        </w:numPr>
        <w:spacing w:line="312" w:lineRule="auto"/>
        <w:rPr>
          <w:rFonts w:ascii="Open Sans" w:cs="Open Sans" w:hAnsi="Open Sans" w:eastAsia="Open Sans"/>
          <w:sz w:val="20"/>
          <w:szCs w:val="20"/>
        </w:rPr>
      </w:pPr>
    </w:p>
    <w:p>
      <w:pPr>
        <w:pStyle w:val="Body A"/>
        <w:widowControl w:val="0"/>
        <w:spacing w:line="312" w:lineRule="auto"/>
        <w:rPr>
          <w:rStyle w:val="None A"/>
          <w:rFonts w:ascii="Open Sans" w:cs="Open Sans" w:hAnsi="Open Sans" w:eastAsia="Open Sans"/>
          <w:sz w:val="20"/>
          <w:szCs w:val="20"/>
        </w:rPr>
      </w:pPr>
    </w:p>
    <w:p>
      <w:pPr>
        <w:pStyle w:val="Body A"/>
        <w:widowControl w:val="0"/>
        <w:numPr>
          <w:ilvl w:val="0"/>
          <w:numId w:val="8"/>
        </w:numPr>
        <w:bidi w:val="0"/>
        <w:spacing w:line="312" w:lineRule="auto"/>
        <w:ind w:right="0"/>
        <w:jc w:val="left"/>
        <w:rPr>
          <w:rFonts w:ascii="Open Sans" w:cs="Open Sans" w:hAnsi="Open Sans" w:eastAsia="Open Sans"/>
          <w:sz w:val="20"/>
          <w:szCs w:val="20"/>
          <w:rtl w:val="0"/>
          <w:lang w:val="en-US"/>
        </w:rPr>
      </w:pPr>
      <w:r>
        <w:rPr>
          <w:rStyle w:val="None A"/>
          <w:rFonts w:ascii="Open Sans" w:cs="Open Sans" w:hAnsi="Open Sans" w:eastAsia="Open Sans"/>
          <w:sz w:val="20"/>
          <w:szCs w:val="20"/>
          <w:rtl w:val="0"/>
          <w:lang w:val="en-US"/>
        </w:rPr>
        <w:t xml:space="preserve">Departmental programs/strategies currently paused: </w:t>
      </w:r>
    </w:p>
    <w:p>
      <w:pPr>
        <w:pStyle w:val="Body A"/>
        <w:widowControl w:val="0"/>
        <w:numPr>
          <w:ilvl w:val="1"/>
          <w:numId w:val="8"/>
        </w:numPr>
        <w:spacing w:line="312" w:lineRule="auto"/>
        <w:rPr>
          <w:sz w:val="20"/>
          <w:szCs w:val="20"/>
        </w:rPr>
      </w:pPr>
    </w:p>
    <w:p>
      <w:pPr>
        <w:pStyle w:val="Body A"/>
        <w:widowControl w:val="0"/>
        <w:spacing w:line="312" w:lineRule="auto"/>
        <w:rPr>
          <w:rStyle w:val="None"/>
          <w:rFonts w:ascii="Open Sans" w:cs="Open Sans" w:hAnsi="Open Sans" w:eastAsia="Open Sans"/>
          <w:b w:val="1"/>
          <w:bCs w:val="1"/>
          <w:outline w:val="0"/>
          <w:color w:val="3d0158"/>
          <w:sz w:val="48"/>
          <w:szCs w:val="48"/>
          <w:u w:color="3d0158"/>
          <w:lang w:val="it-IT"/>
          <w14:textFill>
            <w14:solidFill>
              <w14:srgbClr w14:val="3D0158"/>
            </w14:solidFill>
          </w14:textFill>
        </w:rPr>
      </w:pPr>
      <w:bookmarkStart w:name="kix.akhymo3idxhi" w:id="2"/>
      <w:r>
        <w:rPr>
          <w:rStyle w:val="None"/>
          <w:rFonts w:ascii="Open Sans" w:cs="Open Sans" w:hAnsi="Open Sans" w:eastAsia="Open Sans"/>
          <w:b w:val="1"/>
          <w:bCs w:val="1"/>
          <w:outline w:val="0"/>
          <w:color w:val="3d0158"/>
          <w:sz w:val="48"/>
          <w:szCs w:val="48"/>
          <w:u w:color="3d0158"/>
          <w:rtl w:val="0"/>
          <w:lang w:val="it-IT"/>
          <w14:textFill>
            <w14:solidFill>
              <w14:srgbClr w14:val="3D0158"/>
            </w14:solidFill>
          </w14:textFill>
        </w:rPr>
        <w:t>Collaborative Notes</w:t>
      </w:r>
    </w:p>
    <w:p>
      <w:pPr>
        <w:pStyle w:val="Body A"/>
        <w:widowControl w:val="0"/>
        <w:spacing w:line="312" w:lineRule="auto"/>
        <w:rPr>
          <w:rStyle w:val="None"/>
          <w:rFonts w:ascii="Open Sans" w:cs="Open Sans" w:hAnsi="Open Sans" w:eastAsia="Open Sans"/>
          <w:sz w:val="20"/>
          <w:szCs w:val="20"/>
        </w:rPr>
      </w:pPr>
      <w:r>
        <w:rPr>
          <w:rStyle w:val="None"/>
          <w:rFonts w:ascii="Open Sans" w:cs="Open Sans" w:hAnsi="Open Sans" w:eastAsia="Open Sans"/>
          <w:sz w:val="20"/>
          <w:szCs w:val="20"/>
          <w:rtl w:val="0"/>
          <w:lang w:val="en-US"/>
        </w:rPr>
        <w:t>In the first column, list the programs and strategies. For each program/strategy, answer the following:</w:t>
      </w:r>
    </w:p>
    <w:p>
      <w:pPr>
        <w:pStyle w:val="Body A"/>
        <w:widowControl w:val="0"/>
        <w:spacing w:line="312" w:lineRule="auto"/>
        <w:rPr>
          <w:rStyle w:val="None A"/>
          <w:rFonts w:ascii="Open Sans" w:cs="Open Sans" w:hAnsi="Open Sans" w:eastAsia="Open Sans"/>
          <w:sz w:val="20"/>
          <w:szCs w:val="20"/>
        </w:rPr>
      </w:pPr>
    </w:p>
    <w:p>
      <w:pPr>
        <w:pStyle w:val="Body A"/>
        <w:widowControl w:val="0"/>
        <w:spacing w:line="312" w:lineRule="auto"/>
        <w:rPr>
          <w:rStyle w:val="None"/>
          <w:rFonts w:ascii="Open Sans" w:cs="Open Sans" w:hAnsi="Open Sans" w:eastAsia="Open Sans"/>
          <w:b w:val="1"/>
          <w:bCs w:val="1"/>
          <w:sz w:val="20"/>
          <w:szCs w:val="20"/>
          <w:lang w:val="it-IT"/>
        </w:rPr>
      </w:pPr>
      <w:r>
        <w:rPr>
          <w:rStyle w:val="None"/>
          <w:rFonts w:ascii="Open Sans" w:cs="Open Sans" w:hAnsi="Open Sans" w:eastAsia="Open Sans"/>
          <w:b w:val="1"/>
          <w:bCs w:val="1"/>
          <w:sz w:val="20"/>
          <w:szCs w:val="20"/>
          <w:rtl w:val="0"/>
          <w:lang w:val="it-IT"/>
        </w:rPr>
        <w:t xml:space="preserve">Questions: </w:t>
      </w:r>
    </w:p>
    <w:p>
      <w:pPr>
        <w:pStyle w:val="Body A"/>
        <w:widowControl w:val="0"/>
        <w:numPr>
          <w:ilvl w:val="0"/>
          <w:numId w:val="10"/>
        </w:numPr>
        <w:bidi w:val="0"/>
        <w:spacing w:line="312" w:lineRule="auto"/>
        <w:ind w:right="0"/>
        <w:jc w:val="left"/>
        <w:rPr>
          <w:rFonts w:ascii="Open Sans" w:cs="Open Sans" w:hAnsi="Open Sans" w:eastAsia="Open Sans"/>
          <w:i w:val="1"/>
          <w:iCs w:val="1"/>
          <w:sz w:val="20"/>
          <w:szCs w:val="20"/>
          <w:rtl w:val="0"/>
          <w:lang w:val="en-US"/>
        </w:rPr>
      </w:pP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 xml:space="preserve">Why?  </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What were the determining factors that led to this program</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s continuation or pausing? (i.e., program implementation, staff capacity, participant priority, ease of pivoting, perceived impact, perceived priority, etc.)</w:t>
      </w:r>
    </w:p>
    <w:p>
      <w:pPr>
        <w:pStyle w:val="Body A"/>
        <w:widowControl w:val="0"/>
        <w:numPr>
          <w:ilvl w:val="0"/>
          <w:numId w:val="10"/>
        </w:numPr>
        <w:bidi w:val="0"/>
        <w:spacing w:line="312" w:lineRule="auto"/>
        <w:ind w:right="0"/>
        <w:jc w:val="left"/>
        <w:rPr>
          <w:rFonts w:ascii="Open Sans" w:cs="Open Sans" w:hAnsi="Open Sans" w:eastAsia="Open Sans"/>
          <w:i w:val="1"/>
          <w:iCs w:val="1"/>
          <w:sz w:val="20"/>
          <w:szCs w:val="20"/>
          <w:rtl w:val="0"/>
          <w:lang w:val="en-US"/>
        </w:rPr>
      </w:pP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What</w:t>
      </w: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s going on? (</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What is currently happening with the program</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s activities? What is going on for the participants? What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 xml:space="preserve">s going on for staff? For paused programs, in what ways can program activities and implementation be reviewed to be responsive to different contexts in the future?) </w:t>
      </w:r>
    </w:p>
    <w:p>
      <w:pPr>
        <w:pStyle w:val="Body A"/>
        <w:widowControl w:val="0"/>
        <w:numPr>
          <w:ilvl w:val="0"/>
          <w:numId w:val="10"/>
        </w:numPr>
        <w:bidi w:val="0"/>
        <w:spacing w:line="312" w:lineRule="auto"/>
        <w:ind w:right="0"/>
        <w:jc w:val="left"/>
        <w:rPr>
          <w:rFonts w:ascii="Open Sans" w:cs="Open Sans" w:hAnsi="Open Sans" w:eastAsia="Open Sans"/>
          <w:i w:val="1"/>
          <w:iCs w:val="1"/>
          <w:sz w:val="20"/>
          <w:szCs w:val="20"/>
          <w:rtl w:val="0"/>
          <w:lang w:val="en-US"/>
        </w:rPr>
      </w:pP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What</w:t>
      </w: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 xml:space="preserve">s new? </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(What new strategies were implemented? Where are noticeable shifts occurring, both big and small, with the program</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s activities, for program participants, and for staff? What is occurring now that wasn</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 xml:space="preserve">t occurring before? For paused programs, in what ways can program activities and implementation be reviewed to be responsive to different contexts in the future?) </w:t>
      </w:r>
    </w:p>
    <w:p>
      <w:pPr>
        <w:pStyle w:val="Body A"/>
        <w:widowControl w:val="0"/>
        <w:numPr>
          <w:ilvl w:val="0"/>
          <w:numId w:val="11"/>
        </w:numPr>
        <w:bidi w:val="0"/>
        <w:spacing w:line="312" w:lineRule="auto"/>
        <w:ind w:right="0"/>
        <w:jc w:val="left"/>
        <w:rPr>
          <w:rFonts w:ascii="Open Sans" w:cs="Open Sans" w:hAnsi="Open Sans" w:eastAsia="Open Sans"/>
          <w:sz w:val="20"/>
          <w:szCs w:val="20"/>
          <w:rtl w:val="0"/>
          <w:lang w:val="en-US"/>
        </w:rPr>
      </w:pPr>
      <w:r>
        <w:rPr>
          <w:rStyle w:val="None"/>
          <w:rFonts w:ascii="Open Sans" w:cs="Open Sans" w:hAnsi="Open Sans" w:eastAsia="Open Sans"/>
          <w:outline w:val="0"/>
          <w:color w:val="222222"/>
          <w:sz w:val="20"/>
          <w:szCs w:val="20"/>
          <w:u w:color="222222"/>
          <w:rtl w:val="0"/>
          <w:lang w:val="en-US"/>
          <w14:textFill>
            <w14:solidFill>
              <w14:srgbClr w14:val="222222"/>
            </w14:solidFill>
          </w14:textFill>
        </w:rPr>
        <w:t>What remains? (</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 xml:space="preserve">What are the emerging needs and how could they be addressed?) </w:t>
      </w:r>
    </w:p>
    <w:p>
      <w:pPr>
        <w:pStyle w:val="Body A"/>
        <w:widowControl w:val="0"/>
        <w:numPr>
          <w:ilvl w:val="0"/>
          <w:numId w:val="10"/>
        </w:numPr>
        <w:bidi w:val="0"/>
        <w:spacing w:line="312" w:lineRule="auto"/>
        <w:ind w:right="0"/>
        <w:jc w:val="left"/>
        <w:rPr>
          <w:rFonts w:ascii="Open Sans" w:cs="Open Sans" w:hAnsi="Open Sans" w:eastAsia="Open Sans"/>
          <w:i w:val="1"/>
          <w:iCs w:val="1"/>
          <w:outline w:val="0"/>
          <w:color w:val="222222"/>
          <w:sz w:val="20"/>
          <w:szCs w:val="20"/>
          <w:rtl w:val="0"/>
          <w:lang w:val="en-US"/>
          <w14:textFill>
            <w14:solidFill>
              <w14:srgbClr w14:val="222222"/>
            </w14:solidFill>
          </w14:textFill>
        </w:rPr>
      </w:pPr>
      <w:r>
        <w:rPr>
          <w:rStyle w:val="None"/>
          <w:rFonts w:ascii="Open Sans" w:cs="Open Sans" w:hAnsi="Open Sans" w:eastAsia="Open Sans"/>
          <w:i w:val="0"/>
          <w:iCs w:val="0"/>
          <w:outline w:val="0"/>
          <w:color w:val="222222"/>
          <w:sz w:val="20"/>
          <w:szCs w:val="20"/>
          <w:u w:color="222222"/>
          <w:rtl w:val="0"/>
          <w:lang w:val="en-US"/>
          <w14:textFill>
            <w14:solidFill>
              <w14:srgbClr w14:val="222222"/>
            </w14:solidFill>
          </w14:textFill>
        </w:rPr>
        <w:t>What does it all mean?</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 xml:space="preserve"> (Think about the program within the bigger picture of your organization</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w:t>
      </w:r>
      <w:r>
        <w:rPr>
          <w:rStyle w:val="None"/>
          <w:rFonts w:ascii="Open Sans" w:cs="Open Sans" w:hAnsi="Open Sans" w:eastAsia="Open Sans"/>
          <w:i w:val="1"/>
          <w:iCs w:val="1"/>
          <w:outline w:val="0"/>
          <w:color w:val="222222"/>
          <w:sz w:val="20"/>
          <w:szCs w:val="20"/>
          <w:u w:color="222222"/>
          <w:rtl w:val="0"/>
          <w:lang w:val="en-US"/>
          <w14:textFill>
            <w14:solidFill>
              <w14:srgbClr w14:val="222222"/>
            </w14:solidFill>
          </w14:textFill>
        </w:rPr>
        <w:t xml:space="preserve">s priorities of staff and community care, emergency response TA, and urgent funding to support the organization. What does this program mean to the staff and to the community?  For operating programs that required more heavy lifting, was it worth the effort to do so? For operating programs that experienced little to no changes, is that considered a success? For paused programs, was there more that could have been done to continue the program?) </w:t>
      </w:r>
    </w:p>
    <w:p>
      <w:pPr>
        <w:pStyle w:val="Body A"/>
        <w:widowControl w:val="0"/>
        <w:spacing w:line="312" w:lineRule="auto"/>
        <w:rPr>
          <w:rStyle w:val="None A"/>
          <w:rFonts w:ascii="Open Sans" w:cs="Open Sans" w:hAnsi="Open Sans" w:eastAsia="Open Sans"/>
          <w:i w:val="1"/>
          <w:iCs w:val="1"/>
          <w:sz w:val="20"/>
          <w:szCs w:val="20"/>
        </w:rPr>
      </w:pPr>
    </w:p>
    <w:p>
      <w:pPr>
        <w:pStyle w:val="Body A"/>
        <w:widowControl w:val="0"/>
        <w:spacing w:line="312" w:lineRule="auto"/>
        <w:rPr>
          <w:rStyle w:val="None A"/>
          <w:rFonts w:ascii="Open Sans" w:cs="Open Sans" w:hAnsi="Open Sans" w:eastAsia="Open Sans"/>
          <w:sz w:val="20"/>
          <w:szCs w:val="20"/>
        </w:rPr>
      </w:pPr>
    </w:p>
    <w:tbl>
      <w:tblPr>
        <w:tblW w:w="13182"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4"/>
        <w:gridCol w:w="2241"/>
        <w:gridCol w:w="2241"/>
        <w:gridCol w:w="2402"/>
        <w:gridCol w:w="2353"/>
        <w:gridCol w:w="1991"/>
      </w:tblGrid>
      <w:tr>
        <w:tblPrEx>
          <w:shd w:val="clear" w:color="auto" w:fill="ced7e7"/>
        </w:tblPrEx>
        <w:trPr>
          <w:trHeight w:val="540" w:hRule="atLeast"/>
        </w:trPr>
        <w:tc>
          <w:tcPr>
            <w:tcW w:type="dxa" w:w="1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pPr>
              <w:pStyle w:val="Body A"/>
              <w:widowControl w:val="0"/>
              <w:spacing w:line="240" w:lineRule="auto"/>
              <w:jc w:val="center"/>
            </w:pPr>
            <w:r>
              <w:rPr>
                <w:rStyle w:val="None"/>
                <w:rFonts w:ascii="Open Sans" w:cs="Open Sans" w:hAnsi="Open Sans" w:eastAsia="Open Sans"/>
                <w:b w:val="1"/>
                <w:bCs w:val="1"/>
                <w:sz w:val="20"/>
                <w:szCs w:val="20"/>
                <w:shd w:val="nil" w:color="auto" w:fill="auto"/>
                <w:rtl w:val="0"/>
                <w:lang w:val="en-US"/>
              </w:rPr>
              <w:t>Program/S</w:t>
            </w:r>
            <w:r>
              <w:rPr>
                <w:rStyle w:val="None"/>
                <w:rFonts w:ascii="Open Sans" w:cs="Open Sans" w:hAnsi="Open Sans" w:eastAsia="Open Sans"/>
                <w:b w:val="1"/>
                <w:bCs w:val="1"/>
                <w:sz w:val="20"/>
                <w:szCs w:val="20"/>
                <w:shd w:val="nil" w:color="auto" w:fill="auto"/>
                <w:rtl w:val="0"/>
                <w:lang w:val="en-US"/>
              </w:rPr>
              <w:t>ervice</w:t>
            </w:r>
            <w:r>
              <w:rPr>
                <w:rStyle w:val="None"/>
                <w:rFonts w:ascii="Open Sans" w:cs="Open Sans" w:hAnsi="Open Sans" w:eastAsia="Open Sans"/>
                <w:b w:val="1"/>
                <w:bCs w:val="1"/>
                <w:sz w:val="20"/>
                <w:szCs w:val="20"/>
                <w:shd w:val="nil" w:color="auto" w:fill="auto"/>
                <w:rtl w:val="0"/>
                <w:lang w:val="en-US"/>
              </w:rPr>
              <w:t xml:space="preserve"> Name</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pPr>
              <w:pStyle w:val="Body A"/>
              <w:widowControl w:val="0"/>
              <w:spacing w:line="240" w:lineRule="auto"/>
              <w:jc w:val="center"/>
            </w:pPr>
            <w:r>
              <w:rPr>
                <w:rStyle w:val="None"/>
                <w:rFonts w:ascii="Open Sans" w:cs="Open Sans" w:hAnsi="Open Sans" w:eastAsia="Open Sans"/>
                <w:b w:val="1"/>
                <w:bCs w:val="1"/>
                <w:sz w:val="20"/>
                <w:szCs w:val="20"/>
                <w:shd w:val="nil" w:color="auto" w:fill="auto"/>
                <w:rtl w:val="0"/>
                <w:lang w:val="en-US"/>
              </w:rPr>
              <w:t>Why?</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pPr>
              <w:pStyle w:val="Body A"/>
              <w:widowControl w:val="0"/>
              <w:spacing w:line="240" w:lineRule="auto"/>
              <w:jc w:val="center"/>
            </w:pPr>
            <w:r>
              <w:rPr>
                <w:rStyle w:val="None"/>
                <w:rFonts w:ascii="Open Sans" w:cs="Open Sans" w:hAnsi="Open Sans" w:eastAsia="Open Sans"/>
                <w:b w:val="1"/>
                <w:bCs w:val="1"/>
                <w:sz w:val="20"/>
                <w:szCs w:val="20"/>
                <w:shd w:val="nil" w:color="auto" w:fill="auto"/>
                <w:rtl w:val="0"/>
                <w:lang w:val="en-US"/>
              </w:rPr>
              <w:t>What</w:t>
            </w:r>
            <w:r>
              <w:rPr>
                <w:rStyle w:val="None"/>
                <w:rFonts w:ascii="Open Sans" w:cs="Open Sans" w:hAnsi="Open Sans" w:eastAsia="Open Sans"/>
                <w:b w:val="1"/>
                <w:bCs w:val="1"/>
                <w:sz w:val="20"/>
                <w:szCs w:val="20"/>
                <w:shd w:val="nil" w:color="auto" w:fill="auto"/>
                <w:rtl w:val="0"/>
                <w:lang w:val="en-US"/>
              </w:rPr>
              <w:t>’</w:t>
            </w:r>
            <w:r>
              <w:rPr>
                <w:rStyle w:val="None"/>
                <w:rFonts w:ascii="Open Sans" w:cs="Open Sans" w:hAnsi="Open Sans" w:eastAsia="Open Sans"/>
                <w:b w:val="1"/>
                <w:bCs w:val="1"/>
                <w:sz w:val="20"/>
                <w:szCs w:val="20"/>
                <w:shd w:val="nil" w:color="auto" w:fill="auto"/>
                <w:rtl w:val="0"/>
                <w:lang w:val="en-US"/>
              </w:rPr>
              <w:t>s going on?</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pPr>
              <w:pStyle w:val="Body A"/>
              <w:widowControl w:val="0"/>
              <w:spacing w:line="240" w:lineRule="auto"/>
              <w:jc w:val="center"/>
            </w:pPr>
            <w:r>
              <w:rPr>
                <w:rStyle w:val="None"/>
                <w:rFonts w:ascii="Open Sans" w:cs="Open Sans" w:hAnsi="Open Sans" w:eastAsia="Open Sans"/>
                <w:b w:val="1"/>
                <w:bCs w:val="1"/>
                <w:sz w:val="20"/>
                <w:szCs w:val="20"/>
                <w:shd w:val="nil" w:color="auto" w:fill="auto"/>
                <w:rtl w:val="0"/>
                <w:lang w:val="en-US"/>
              </w:rPr>
              <w:t>What</w:t>
            </w:r>
            <w:r>
              <w:rPr>
                <w:rStyle w:val="None"/>
                <w:rFonts w:ascii="Open Sans" w:cs="Open Sans" w:hAnsi="Open Sans" w:eastAsia="Open Sans"/>
                <w:b w:val="1"/>
                <w:bCs w:val="1"/>
                <w:sz w:val="20"/>
                <w:szCs w:val="20"/>
                <w:shd w:val="nil" w:color="auto" w:fill="auto"/>
                <w:rtl w:val="0"/>
                <w:lang w:val="en-US"/>
              </w:rPr>
              <w:t>’</w:t>
            </w:r>
            <w:r>
              <w:rPr>
                <w:rStyle w:val="None"/>
                <w:rFonts w:ascii="Open Sans" w:cs="Open Sans" w:hAnsi="Open Sans" w:eastAsia="Open Sans"/>
                <w:b w:val="1"/>
                <w:bCs w:val="1"/>
                <w:sz w:val="20"/>
                <w:szCs w:val="20"/>
                <w:shd w:val="nil" w:color="auto" w:fill="auto"/>
                <w:rtl w:val="0"/>
                <w:lang w:val="en-US"/>
              </w:rPr>
              <w:t>s new?</w:t>
            </w:r>
          </w:p>
        </w:tc>
        <w:tc>
          <w:tcPr>
            <w:tcW w:type="dxa" w:w="23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pPr>
              <w:pStyle w:val="Body A"/>
              <w:widowControl w:val="0"/>
              <w:spacing w:line="240" w:lineRule="auto"/>
              <w:jc w:val="center"/>
            </w:pPr>
            <w:r>
              <w:rPr>
                <w:rStyle w:val="None"/>
                <w:rFonts w:ascii="Open Sans" w:cs="Open Sans" w:hAnsi="Open Sans" w:eastAsia="Open Sans"/>
                <w:b w:val="1"/>
                <w:bCs w:val="1"/>
                <w:sz w:val="20"/>
                <w:szCs w:val="20"/>
                <w:shd w:val="nil" w:color="auto" w:fill="auto"/>
                <w:rtl w:val="0"/>
                <w:lang w:val="en-US"/>
              </w:rPr>
              <w:t>What remains?</w:t>
            </w:r>
          </w:p>
        </w:tc>
        <w:tc>
          <w:tcPr>
            <w:tcW w:type="dxa" w:w="1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pPr>
              <w:pStyle w:val="Body A"/>
              <w:widowControl w:val="0"/>
              <w:spacing w:line="240" w:lineRule="auto"/>
              <w:jc w:val="center"/>
            </w:pPr>
            <w:r>
              <w:rPr>
                <w:rStyle w:val="None"/>
                <w:rFonts w:ascii="Open Sans" w:cs="Open Sans" w:hAnsi="Open Sans" w:eastAsia="Open Sans"/>
                <w:b w:val="1"/>
                <w:bCs w:val="1"/>
                <w:sz w:val="20"/>
                <w:szCs w:val="20"/>
                <w:shd w:val="nil" w:color="auto" w:fill="auto"/>
                <w:rtl w:val="0"/>
                <w:lang w:val="en-US"/>
              </w:rPr>
              <w:t>What does it all mean?</w:t>
            </w:r>
          </w:p>
        </w:tc>
      </w:tr>
      <w:tr>
        <w:tblPrEx>
          <w:shd w:val="clear" w:color="auto" w:fill="ced7e7"/>
        </w:tblPrEx>
        <w:trPr>
          <w:trHeight w:val="1480" w:hRule="atLeast"/>
        </w:trPr>
        <w:tc>
          <w:tcPr>
            <w:tcW w:type="dxa" w:w="1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pPr>
            <w:r>
              <w:rPr>
                <w:rStyle w:val="None"/>
                <w:rFonts w:ascii="Open Sans" w:cs="Open Sans" w:hAnsi="Open Sans" w:eastAsia="Open Sans"/>
                <w:sz w:val="20"/>
                <w:szCs w:val="20"/>
                <w:shd w:val="nil" w:color="auto" w:fill="auto"/>
                <w:lang w:val="en-US"/>
              </w:rPr>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0" w:hRule="atLeast"/>
        </w:trPr>
        <w:tc>
          <w:tcPr>
            <w:tcW w:type="dxa" w:w="1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pPr>
            <w:r>
              <w:rPr>
                <w:rStyle w:val="None"/>
                <w:rFonts w:ascii="Open Sans" w:cs="Open Sans" w:hAnsi="Open Sans" w:eastAsia="Open Sans"/>
                <w:sz w:val="20"/>
                <w:szCs w:val="20"/>
                <w:shd w:val="nil" w:color="auto" w:fill="auto"/>
                <w:lang w:val="en-US"/>
              </w:rPr>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0" w:hRule="atLeast"/>
        </w:trPr>
        <w:tc>
          <w:tcPr>
            <w:tcW w:type="dxa" w:w="1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pPr>
            <w:r>
              <w:rPr>
                <w:rStyle w:val="None"/>
                <w:rFonts w:ascii="Open Sans" w:cs="Open Sans" w:hAnsi="Open Sans" w:eastAsia="Open Sans"/>
                <w:sz w:val="20"/>
                <w:szCs w:val="20"/>
                <w:shd w:val="nil" w:color="auto" w:fill="auto"/>
                <w:lang w:val="en-US"/>
              </w:rPr>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0" w:hRule="atLeast"/>
        </w:trPr>
        <w:tc>
          <w:tcPr>
            <w:tcW w:type="dxa" w:w="1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fefef"/>
            <w:tcMar>
              <w:top w:type="dxa" w:w="80"/>
              <w:left w:type="dxa" w:w="80"/>
              <w:bottom w:type="dxa" w:w="80"/>
              <w:right w:type="dxa" w:w="80"/>
            </w:tcMar>
            <w:vAlign w:val="top"/>
          </w:tcP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rPr>
                <w:rStyle w:val="None"/>
                <w:rFonts w:ascii="Open Sans" w:cs="Open Sans" w:hAnsi="Open Sans" w:eastAsia="Open Sans"/>
                <w:sz w:val="20"/>
                <w:szCs w:val="20"/>
                <w:shd w:val="nil" w:color="auto" w:fill="auto"/>
                <w:lang w:val="en-US"/>
              </w:rPr>
            </w:pPr>
          </w:p>
          <w:p>
            <w:pPr>
              <w:pStyle w:val="Body A"/>
              <w:widowControl w:val="0"/>
              <w:spacing w:line="240" w:lineRule="auto"/>
            </w:pPr>
            <w:r>
              <w:rPr>
                <w:rStyle w:val="None"/>
                <w:rFonts w:ascii="Open Sans" w:cs="Open Sans" w:hAnsi="Open Sans" w:eastAsia="Open Sans"/>
                <w:sz w:val="20"/>
                <w:szCs w:val="20"/>
                <w:shd w:val="nil" w:color="auto" w:fill="auto"/>
                <w:lang w:val="en-US"/>
              </w:rPr>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10" w:hanging="110"/>
      </w:pPr>
      <w:r>
        <w:rPr>
          <w:rStyle w:val="None A"/>
          <w:rFonts w:ascii="Open Sans" w:cs="Open Sans" w:hAnsi="Open Sans" w:eastAsia="Open Sans"/>
          <w:sz w:val="20"/>
          <w:szCs w:val="20"/>
        </w:rPr>
      </w:r>
      <w:bookmarkEnd w:id="2"/>
    </w:p>
    <w:sectPr>
      <w:headerReference w:type="default" r:id="rId5"/>
      <w:footerReference w:type="default" r:id="rId6"/>
      <w:pgSz w:w="15840" w:h="12240" w:orient="landscape"/>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w:charset w:val="00"/>
    <w:family w:val="roman"/>
    <w:pitch w:val="default"/>
  </w:font>
  <w:font w:name="Economica">
    <w:charset w:val="00"/>
    <w:family w:val="roman"/>
    <w:pitch w:val="default"/>
  </w:font>
  <w:font w:name="Open San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rFonts w:ascii="Raleway" w:cs="Raleway" w:hAnsi="Raleway" w:eastAsia="Raleway"/>
        <w:outline w:val="0"/>
        <w:color w:val="ffffff"/>
        <w:sz w:val="20"/>
        <w:szCs w:val="20"/>
        <w:u w:color="ffffff"/>
        <w:shd w:val="clear" w:color="auto" w:fill="3d0158"/>
        <w:rtl w:val="0"/>
        <w:lang w:val="en-US"/>
        <w14:textFill>
          <w14:solidFill>
            <w14:srgbClr w14:val="FFFFFF"/>
          </w14:solidFill>
        </w14:textFill>
      </w:rPr>
      <w:t xml:space="preserve">© </w:t>
    </w:r>
    <w:r>
      <w:rPr>
        <w:rFonts w:ascii="Raleway" w:cs="Raleway" w:hAnsi="Raleway" w:eastAsia="Raleway"/>
        <w:outline w:val="0"/>
        <w:color w:val="ffffff"/>
        <w:sz w:val="20"/>
        <w:szCs w:val="20"/>
        <w:u w:color="ffffff"/>
        <w:shd w:val="clear" w:color="auto" w:fill="3d0158"/>
        <w:rtl w:val="0"/>
        <w:lang w:val="en-US"/>
        <w14:textFill>
          <w14:solidFill>
            <w14:srgbClr w14:val="FFFFFF"/>
          </w14:solidFill>
        </w14:textFill>
      </w:rPr>
      <w:t>2020 Nicole Clark Consulting , LLC |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sz w:val="19"/>
        <w:szCs w:val="19"/>
        <w:highlight w:val="none"/>
        <w:vertAlign w:val="baseline"/>
      </w:rPr>
    </w:lvl>
    <w:lvl w:ilvl="1">
      <w:start w:val="1"/>
      <w:numFmt w:val="lowerLetter"/>
      <w:suff w:val="tab"/>
      <w:lvlText w:val="%2."/>
      <w:lvlJc w:val="left"/>
      <w:pPr>
        <w:ind w:left="1440" w:hanging="360"/>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2">
      <w:start w:val="1"/>
      <w:numFmt w:val="lowerRoman"/>
      <w:suff w:val="tab"/>
      <w:lvlText w:val="%3."/>
      <w:lvlJc w:val="left"/>
      <w:pPr>
        <w:ind w:left="2160" w:hanging="471"/>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5">
      <w:start w:val="1"/>
      <w:numFmt w:val="lowerRoman"/>
      <w:suff w:val="tab"/>
      <w:lvlText w:val="%6."/>
      <w:lvlJc w:val="left"/>
      <w:pPr>
        <w:ind w:left="4320" w:hanging="471"/>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lvl w:ilvl="8">
      <w:start w:val="1"/>
      <w:numFmt w:val="lowerRoman"/>
      <w:suff w:val="tab"/>
      <w:lvlText w:val="%9."/>
      <w:lvlJc w:val="left"/>
      <w:pPr>
        <w:ind w:left="6480" w:hanging="471"/>
      </w:pPr>
      <w:rPr>
        <w:rFonts w:ascii="Arial" w:cs="Arial" w:hAnsi="Arial" w:eastAsia="Arial"/>
        <w:b w:val="0"/>
        <w:bCs w:val="0"/>
        <w:i w:val="1"/>
        <w:iCs w:val="1"/>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sz w:val="19"/>
          <w:szCs w:val="19"/>
          <w:highlight w:val="none"/>
          <w:vertAlign w:val="baseline"/>
        </w:rPr>
      </w:lvl>
    </w:lvlOverride>
    <w:lvlOverride w:ilvl="1">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start w:val="1"/>
        <w:numFmt w:val="lowerRoman"/>
        <w:suff w:val="tab"/>
        <w:lvlText w:val="%3."/>
        <w:lvlJc w:val="left"/>
        <w:pPr>
          <w:ind w:left="2160" w:hanging="47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start w:val="1"/>
        <w:numFmt w:val="lowerRoman"/>
        <w:suff w:val="tab"/>
        <w:lvlText w:val="%6."/>
        <w:lvlJc w:val="left"/>
        <w:pPr>
          <w:ind w:left="4320" w:hanging="47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start w:val="1"/>
        <w:numFmt w:val="lowerRoman"/>
        <w:suff w:val="tab"/>
        <w:lvlText w:val="%9."/>
        <w:lvlJc w:val="left"/>
        <w:pPr>
          <w:ind w:left="6480" w:hanging="47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Body A"/>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Open Sans" w:cs="Open Sans" w:hAnsi="Open Sans" w:eastAsia="Open Sans"/>
      <w:outline w:val="0"/>
      <w:color w:val="1155cc"/>
      <w:sz w:val="20"/>
      <w:szCs w:val="20"/>
      <w:u w:val="single" w:color="1155cc"/>
      <w:lang w:val="en-US"/>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outline w:val="0"/>
      <w:color w:val="1155cc"/>
      <w:u w:val="single" w:color="1155cc"/>
      <w14:textFill>
        <w14:solidFill>
          <w14:srgbClr w14:val="1155C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